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01" w:rsidRPr="00F529AC" w:rsidRDefault="00FF4CC7" w:rsidP="00FF4CC7">
      <w:pPr>
        <w:jc w:val="center"/>
        <w:rPr>
          <w:rFonts w:ascii="Times New Roman" w:hAnsi="Times New Roman"/>
          <w:sz w:val="40"/>
          <w:szCs w:val="40"/>
          <w:u w:val="single"/>
        </w:rPr>
      </w:pPr>
      <w:r w:rsidRPr="00F529AC">
        <w:rPr>
          <w:rFonts w:ascii="Times New Roman" w:hAnsi="Times New Roman"/>
          <w:sz w:val="40"/>
          <w:szCs w:val="40"/>
          <w:u w:val="single"/>
        </w:rPr>
        <w:t>4U Response Essay</w:t>
      </w:r>
    </w:p>
    <w:p w:rsidR="00FF4CC7" w:rsidRPr="00F529AC" w:rsidRDefault="00FF4CC7">
      <w:pPr>
        <w:rPr>
          <w:rFonts w:ascii="Times New Roman" w:hAnsi="Times New Roman"/>
          <w:sz w:val="24"/>
          <w:szCs w:val="24"/>
        </w:rPr>
      </w:pPr>
    </w:p>
    <w:p w:rsidR="00FF4CC7" w:rsidRDefault="00FF4CC7">
      <w:pPr>
        <w:rPr>
          <w:rFonts w:ascii="Times New Roman" w:hAnsi="Times New Roman"/>
          <w:sz w:val="24"/>
          <w:szCs w:val="24"/>
        </w:rPr>
      </w:pPr>
      <w:r w:rsidRPr="00F529AC">
        <w:rPr>
          <w:rFonts w:ascii="Times New Roman" w:hAnsi="Times New Roman"/>
          <w:sz w:val="24"/>
          <w:szCs w:val="24"/>
          <w:u w:val="single"/>
        </w:rPr>
        <w:t>Preamble</w:t>
      </w:r>
      <w:r w:rsidRPr="00F529AC">
        <w:rPr>
          <w:rFonts w:ascii="Times New Roman" w:hAnsi="Times New Roman"/>
          <w:sz w:val="24"/>
          <w:szCs w:val="24"/>
        </w:rPr>
        <w:t xml:space="preserve">:  </w:t>
      </w:r>
      <w:r w:rsidR="00B1093F">
        <w:rPr>
          <w:rFonts w:ascii="Times New Roman" w:hAnsi="Times New Roman"/>
          <w:sz w:val="24"/>
          <w:szCs w:val="24"/>
        </w:rPr>
        <w:t>We have read essays on many subjects including succeeding in University, obesity</w:t>
      </w:r>
      <w:r w:rsidR="00D07FAA">
        <w:rPr>
          <w:rFonts w:ascii="Times New Roman" w:hAnsi="Times New Roman"/>
          <w:sz w:val="24"/>
          <w:szCs w:val="24"/>
        </w:rPr>
        <w:t xml:space="preserve"> and its causes</w:t>
      </w:r>
      <w:r w:rsidR="00B1093F">
        <w:rPr>
          <w:rFonts w:ascii="Times New Roman" w:hAnsi="Times New Roman"/>
          <w:sz w:val="24"/>
          <w:szCs w:val="24"/>
        </w:rPr>
        <w:t xml:space="preserve">, </w:t>
      </w:r>
      <w:r w:rsidR="00D07FAA">
        <w:rPr>
          <w:rFonts w:ascii="Times New Roman" w:hAnsi="Times New Roman"/>
          <w:sz w:val="24"/>
          <w:szCs w:val="24"/>
        </w:rPr>
        <w:t xml:space="preserve">the impact of </w:t>
      </w:r>
      <w:r w:rsidR="00B1093F">
        <w:rPr>
          <w:rFonts w:ascii="Times New Roman" w:hAnsi="Times New Roman"/>
          <w:sz w:val="24"/>
          <w:szCs w:val="24"/>
        </w:rPr>
        <w:t xml:space="preserve">technology, </w:t>
      </w:r>
      <w:r w:rsidR="00D07FAA">
        <w:rPr>
          <w:rFonts w:ascii="Times New Roman" w:hAnsi="Times New Roman"/>
          <w:sz w:val="24"/>
          <w:szCs w:val="24"/>
        </w:rPr>
        <w:t xml:space="preserve">what defines a </w:t>
      </w:r>
      <w:r w:rsidR="00B1093F">
        <w:rPr>
          <w:rFonts w:ascii="Times New Roman" w:hAnsi="Times New Roman"/>
          <w:sz w:val="24"/>
          <w:szCs w:val="24"/>
        </w:rPr>
        <w:t xml:space="preserve">sport, etc. These all have one thing in common- the author is knowledgeable and passionate about the </w:t>
      </w:r>
      <w:r w:rsidR="00834913">
        <w:rPr>
          <w:rFonts w:ascii="Times New Roman" w:hAnsi="Times New Roman"/>
          <w:sz w:val="24"/>
          <w:szCs w:val="24"/>
        </w:rPr>
        <w:t xml:space="preserve">arguable </w:t>
      </w:r>
      <w:r w:rsidR="00B1093F">
        <w:rPr>
          <w:rFonts w:ascii="Times New Roman" w:hAnsi="Times New Roman"/>
          <w:sz w:val="24"/>
          <w:szCs w:val="24"/>
        </w:rPr>
        <w:t xml:space="preserve">subject. What are you knowledgeable and passionate about? </w:t>
      </w:r>
      <w:r w:rsidR="00834913">
        <w:rPr>
          <w:rFonts w:ascii="Times New Roman" w:hAnsi="Times New Roman"/>
          <w:sz w:val="24"/>
          <w:szCs w:val="24"/>
        </w:rPr>
        <w:t>O</w:t>
      </w:r>
      <w:r w:rsidR="00043CE2">
        <w:rPr>
          <w:rFonts w:ascii="Times New Roman" w:hAnsi="Times New Roman"/>
          <w:sz w:val="24"/>
          <w:szCs w:val="24"/>
        </w:rPr>
        <w:t>ver the last four years of high school</w:t>
      </w:r>
      <w:r w:rsidR="00834913">
        <w:rPr>
          <w:rFonts w:ascii="Times New Roman" w:hAnsi="Times New Roman"/>
          <w:sz w:val="24"/>
          <w:szCs w:val="24"/>
        </w:rPr>
        <w:t>,</w:t>
      </w:r>
      <w:r w:rsidR="00043CE2">
        <w:rPr>
          <w:rFonts w:ascii="Times New Roman" w:hAnsi="Times New Roman"/>
          <w:sz w:val="24"/>
          <w:szCs w:val="24"/>
        </w:rPr>
        <w:t xml:space="preserve"> </w:t>
      </w:r>
      <w:r w:rsidR="00834913">
        <w:rPr>
          <w:rFonts w:ascii="Times New Roman" w:hAnsi="Times New Roman"/>
          <w:sz w:val="24"/>
          <w:szCs w:val="24"/>
        </w:rPr>
        <w:t xml:space="preserve">what </w:t>
      </w:r>
      <w:r w:rsidR="00043CE2">
        <w:rPr>
          <w:rFonts w:ascii="Times New Roman" w:hAnsi="Times New Roman"/>
          <w:sz w:val="24"/>
          <w:szCs w:val="24"/>
        </w:rPr>
        <w:t>have yo</w:t>
      </w:r>
      <w:r w:rsidR="00834913">
        <w:rPr>
          <w:rFonts w:ascii="Times New Roman" w:hAnsi="Times New Roman"/>
          <w:sz w:val="24"/>
          <w:szCs w:val="24"/>
        </w:rPr>
        <w:t xml:space="preserve">u found to be of utter importance? Do you see a problem with society as it stands and you believe you know why it exists or how to improve on it? What is the most valuable experience you have had that you can use to impart wisdom onto others? </w:t>
      </w:r>
    </w:p>
    <w:p w:rsidR="00834913" w:rsidRDefault="00834913">
      <w:pPr>
        <w:rPr>
          <w:rFonts w:ascii="Times New Roman" w:hAnsi="Times New Roman"/>
          <w:sz w:val="24"/>
          <w:szCs w:val="24"/>
        </w:rPr>
      </w:pPr>
    </w:p>
    <w:p w:rsidR="00B0744B" w:rsidRPr="00F529AC" w:rsidRDefault="00834913">
      <w:pPr>
        <w:rPr>
          <w:rFonts w:ascii="Times New Roman" w:hAnsi="Times New Roman"/>
          <w:sz w:val="24"/>
          <w:szCs w:val="24"/>
        </w:rPr>
      </w:pPr>
      <w:r>
        <w:rPr>
          <w:rFonts w:ascii="Times New Roman" w:hAnsi="Times New Roman"/>
          <w:sz w:val="24"/>
          <w:szCs w:val="24"/>
        </w:rPr>
        <w:t xml:space="preserve">You can always think about the clichés “Friendship is </w:t>
      </w:r>
      <w:proofErr w:type="gramStart"/>
      <w:r>
        <w:rPr>
          <w:rFonts w:ascii="Times New Roman" w:hAnsi="Times New Roman"/>
          <w:sz w:val="24"/>
          <w:szCs w:val="24"/>
        </w:rPr>
        <w:t>Forever</w:t>
      </w:r>
      <w:proofErr w:type="gramEnd"/>
      <w:r>
        <w:rPr>
          <w:rFonts w:ascii="Times New Roman" w:hAnsi="Times New Roman"/>
          <w:sz w:val="24"/>
          <w:szCs w:val="24"/>
        </w:rPr>
        <w:t xml:space="preserve">” and “Don’t Judge a Book by its Cover”, but this has been done. Come up with something that is specific to you. </w:t>
      </w:r>
      <w:r w:rsidR="00F24E6D">
        <w:rPr>
          <w:rFonts w:ascii="Times New Roman" w:hAnsi="Times New Roman"/>
          <w:sz w:val="24"/>
          <w:szCs w:val="24"/>
        </w:rPr>
        <w:t>Think outside the box!</w:t>
      </w:r>
    </w:p>
    <w:p w:rsidR="00F24E6D" w:rsidRDefault="00F24E6D">
      <w:pPr>
        <w:rPr>
          <w:rFonts w:ascii="Times New Roman" w:hAnsi="Times New Roman"/>
          <w:b/>
          <w:sz w:val="24"/>
          <w:szCs w:val="24"/>
        </w:rPr>
      </w:pPr>
    </w:p>
    <w:p w:rsidR="00FF4CC7" w:rsidRPr="00F529AC" w:rsidRDefault="00FF4CC7">
      <w:pPr>
        <w:rPr>
          <w:rFonts w:ascii="Times New Roman" w:hAnsi="Times New Roman"/>
          <w:b/>
          <w:sz w:val="24"/>
          <w:szCs w:val="24"/>
        </w:rPr>
      </w:pPr>
      <w:r w:rsidRPr="00F529AC">
        <w:rPr>
          <w:rFonts w:ascii="Times New Roman" w:hAnsi="Times New Roman"/>
          <w:b/>
          <w:sz w:val="24"/>
          <w:szCs w:val="24"/>
        </w:rPr>
        <w:t>Part I</w:t>
      </w:r>
    </w:p>
    <w:p w:rsidR="00FF4CC7" w:rsidRPr="00F529AC" w:rsidRDefault="00FF4CC7">
      <w:pPr>
        <w:rPr>
          <w:rFonts w:ascii="Times New Roman" w:hAnsi="Times New Roman"/>
          <w:sz w:val="24"/>
          <w:szCs w:val="24"/>
        </w:rPr>
      </w:pPr>
      <w:r w:rsidRPr="00F529AC">
        <w:rPr>
          <w:rFonts w:ascii="Times New Roman" w:hAnsi="Times New Roman"/>
          <w:sz w:val="24"/>
          <w:szCs w:val="24"/>
          <w:u w:val="single"/>
        </w:rPr>
        <w:t>Topic:</w:t>
      </w:r>
      <w:r w:rsidRPr="00F529AC">
        <w:rPr>
          <w:rFonts w:ascii="Times New Roman" w:hAnsi="Times New Roman"/>
          <w:sz w:val="24"/>
          <w:szCs w:val="24"/>
        </w:rPr>
        <w:t xml:space="preserve">  In an informal, academic prose essay of approximately 750 w</w:t>
      </w:r>
      <w:r w:rsidR="00721910" w:rsidRPr="00F529AC">
        <w:rPr>
          <w:rFonts w:ascii="Times New Roman" w:hAnsi="Times New Roman"/>
          <w:sz w:val="24"/>
          <w:szCs w:val="24"/>
        </w:rPr>
        <w:t xml:space="preserve">ords, </w:t>
      </w:r>
      <w:r w:rsidR="00F24E6D">
        <w:rPr>
          <w:rFonts w:ascii="Times New Roman" w:hAnsi="Times New Roman"/>
          <w:sz w:val="24"/>
          <w:szCs w:val="24"/>
        </w:rPr>
        <w:t>answer the question above</w:t>
      </w:r>
      <w:r w:rsidRPr="00F529AC">
        <w:rPr>
          <w:rFonts w:ascii="Times New Roman" w:hAnsi="Times New Roman"/>
          <w:sz w:val="24"/>
          <w:szCs w:val="24"/>
        </w:rPr>
        <w:t xml:space="preserve">.  </w:t>
      </w:r>
      <w:r w:rsidR="00F24E6D">
        <w:rPr>
          <w:rFonts w:ascii="Times New Roman" w:hAnsi="Times New Roman"/>
          <w:sz w:val="24"/>
          <w:szCs w:val="24"/>
        </w:rPr>
        <w:t>This topic has many possibilities- consider your experiences academically, athletically, socially etc.</w:t>
      </w:r>
    </w:p>
    <w:p w:rsidR="00FF4CC7" w:rsidRPr="00F529AC" w:rsidRDefault="00FF4CC7">
      <w:pPr>
        <w:rPr>
          <w:rFonts w:ascii="Times New Roman" w:hAnsi="Times New Roman"/>
          <w:sz w:val="24"/>
          <w:szCs w:val="24"/>
        </w:rPr>
      </w:pPr>
    </w:p>
    <w:p w:rsidR="00227ACC" w:rsidRPr="00F529AC" w:rsidRDefault="00FF4CC7">
      <w:pPr>
        <w:rPr>
          <w:rFonts w:ascii="Times New Roman" w:hAnsi="Times New Roman"/>
          <w:sz w:val="24"/>
          <w:szCs w:val="24"/>
        </w:rPr>
      </w:pPr>
      <w:r w:rsidRPr="00F529AC">
        <w:rPr>
          <w:rFonts w:ascii="Times New Roman" w:hAnsi="Times New Roman"/>
          <w:sz w:val="24"/>
          <w:szCs w:val="24"/>
          <w:u w:val="single"/>
        </w:rPr>
        <w:t>Format:</w:t>
      </w:r>
      <w:r w:rsidRPr="00F529AC">
        <w:rPr>
          <w:rFonts w:ascii="Times New Roman" w:hAnsi="Times New Roman"/>
          <w:sz w:val="24"/>
          <w:szCs w:val="24"/>
        </w:rPr>
        <w:t xml:space="preserve">  Please double space your essay and ensure that it conforms to MLA format (refer to your W-O student planner for more information) including margin width, “title” page, </w:t>
      </w:r>
      <w:r w:rsidR="00AC46D0" w:rsidRPr="00F529AC">
        <w:rPr>
          <w:rFonts w:ascii="Times New Roman" w:hAnsi="Times New Roman"/>
          <w:sz w:val="24"/>
          <w:szCs w:val="24"/>
        </w:rPr>
        <w:t>and page</w:t>
      </w:r>
      <w:r w:rsidRPr="00F529AC">
        <w:rPr>
          <w:rFonts w:ascii="Times New Roman" w:hAnsi="Times New Roman"/>
          <w:sz w:val="24"/>
          <w:szCs w:val="24"/>
        </w:rPr>
        <w:t xml:space="preserve"> </w:t>
      </w:r>
      <w:r w:rsidR="00157C1E">
        <w:rPr>
          <w:rFonts w:ascii="Times New Roman" w:hAnsi="Times New Roman"/>
          <w:sz w:val="24"/>
          <w:szCs w:val="24"/>
        </w:rPr>
        <w:t>numbers.  Include a works cited</w:t>
      </w:r>
      <w:r w:rsidRPr="00F529AC">
        <w:rPr>
          <w:rFonts w:ascii="Times New Roman" w:hAnsi="Times New Roman"/>
          <w:sz w:val="24"/>
          <w:szCs w:val="24"/>
        </w:rPr>
        <w:t xml:space="preserve"> if you consult any outside sources.  Create an interesting title.</w:t>
      </w:r>
      <w:r w:rsidR="00227ACC">
        <w:rPr>
          <w:rFonts w:ascii="Times New Roman" w:hAnsi="Times New Roman"/>
          <w:sz w:val="24"/>
          <w:szCs w:val="24"/>
        </w:rPr>
        <w:t xml:space="preserve"> </w:t>
      </w:r>
    </w:p>
    <w:p w:rsidR="00FF4CC7" w:rsidRPr="00F529AC" w:rsidRDefault="00FF4CC7">
      <w:pPr>
        <w:rPr>
          <w:rFonts w:ascii="Times New Roman" w:hAnsi="Times New Roman"/>
          <w:sz w:val="24"/>
          <w:szCs w:val="24"/>
        </w:rPr>
      </w:pPr>
    </w:p>
    <w:p w:rsidR="00FF4CC7" w:rsidRPr="00F529AC" w:rsidRDefault="00FF4CC7">
      <w:pPr>
        <w:rPr>
          <w:rFonts w:ascii="Times New Roman" w:hAnsi="Times New Roman"/>
          <w:b/>
          <w:sz w:val="24"/>
          <w:szCs w:val="24"/>
        </w:rPr>
      </w:pPr>
      <w:r w:rsidRPr="00F529AC">
        <w:rPr>
          <w:rFonts w:ascii="Times New Roman" w:hAnsi="Times New Roman"/>
          <w:b/>
          <w:sz w:val="24"/>
          <w:szCs w:val="24"/>
        </w:rPr>
        <w:t xml:space="preserve">Part II        </w:t>
      </w:r>
    </w:p>
    <w:p w:rsidR="008548B7" w:rsidRPr="00F529AC" w:rsidRDefault="008548B7">
      <w:pPr>
        <w:rPr>
          <w:rFonts w:ascii="Times New Roman" w:hAnsi="Times New Roman"/>
          <w:sz w:val="24"/>
          <w:szCs w:val="24"/>
        </w:rPr>
      </w:pPr>
      <w:r w:rsidRPr="00F529AC">
        <w:rPr>
          <w:rFonts w:ascii="Times New Roman" w:hAnsi="Times New Roman"/>
          <w:sz w:val="24"/>
          <w:szCs w:val="24"/>
        </w:rPr>
        <w:t>On a separate piece of paper (to be attached to the back of your essay) please state the following information about your essay:</w:t>
      </w:r>
    </w:p>
    <w:p w:rsidR="008548B7" w:rsidRPr="00F529AC" w:rsidRDefault="008548B7" w:rsidP="008548B7">
      <w:pPr>
        <w:pStyle w:val="ListParagraph"/>
        <w:numPr>
          <w:ilvl w:val="0"/>
          <w:numId w:val="1"/>
        </w:numPr>
        <w:rPr>
          <w:rFonts w:ascii="Times New Roman" w:hAnsi="Times New Roman"/>
          <w:sz w:val="24"/>
          <w:szCs w:val="24"/>
        </w:rPr>
      </w:pPr>
      <w:r w:rsidRPr="00F529AC">
        <w:rPr>
          <w:rFonts w:ascii="Times New Roman" w:hAnsi="Times New Roman"/>
          <w:sz w:val="24"/>
          <w:szCs w:val="24"/>
        </w:rPr>
        <w:t>topic, thesis statement, purpose, audience, tone</w:t>
      </w:r>
    </w:p>
    <w:p w:rsidR="008548B7" w:rsidRPr="00F529AC" w:rsidRDefault="008548B7" w:rsidP="008548B7">
      <w:pPr>
        <w:pStyle w:val="ListParagraph"/>
        <w:numPr>
          <w:ilvl w:val="0"/>
          <w:numId w:val="1"/>
        </w:numPr>
        <w:rPr>
          <w:rFonts w:ascii="Times New Roman" w:hAnsi="Times New Roman"/>
          <w:sz w:val="24"/>
          <w:szCs w:val="24"/>
        </w:rPr>
      </w:pPr>
      <w:r w:rsidRPr="00F529AC">
        <w:rPr>
          <w:rFonts w:ascii="Times New Roman" w:hAnsi="Times New Roman"/>
          <w:sz w:val="24"/>
          <w:szCs w:val="24"/>
        </w:rPr>
        <w:t>two examples of effective diction from your essay and explain their intended effects</w:t>
      </w:r>
    </w:p>
    <w:p w:rsidR="008548B7" w:rsidRPr="00F529AC" w:rsidRDefault="008548B7" w:rsidP="008548B7">
      <w:pPr>
        <w:pStyle w:val="ListParagraph"/>
        <w:numPr>
          <w:ilvl w:val="0"/>
          <w:numId w:val="1"/>
        </w:numPr>
        <w:rPr>
          <w:rFonts w:ascii="Times New Roman" w:hAnsi="Times New Roman"/>
          <w:sz w:val="24"/>
          <w:szCs w:val="24"/>
        </w:rPr>
      </w:pPr>
      <w:r w:rsidRPr="00F529AC">
        <w:rPr>
          <w:rFonts w:ascii="Times New Roman" w:hAnsi="Times New Roman"/>
          <w:sz w:val="24"/>
          <w:szCs w:val="24"/>
        </w:rPr>
        <w:t>an example of effective sentence structure from your essay and explain its intended effects</w:t>
      </w:r>
    </w:p>
    <w:p w:rsidR="008548B7" w:rsidRDefault="008548B7" w:rsidP="008548B7">
      <w:pPr>
        <w:pStyle w:val="ListParagraph"/>
        <w:numPr>
          <w:ilvl w:val="0"/>
          <w:numId w:val="1"/>
        </w:numPr>
        <w:rPr>
          <w:rFonts w:ascii="Times New Roman" w:hAnsi="Times New Roman"/>
          <w:sz w:val="24"/>
          <w:szCs w:val="24"/>
        </w:rPr>
      </w:pPr>
      <w:r w:rsidRPr="00F529AC">
        <w:rPr>
          <w:rFonts w:ascii="Times New Roman" w:hAnsi="Times New Roman"/>
          <w:sz w:val="24"/>
          <w:szCs w:val="24"/>
        </w:rPr>
        <w:t>two examples of rhetorical devices from your essay and explain their intended effects</w:t>
      </w:r>
    </w:p>
    <w:p w:rsidR="00227ACC" w:rsidRPr="00F529AC" w:rsidRDefault="00227ACC" w:rsidP="008548B7">
      <w:pPr>
        <w:pStyle w:val="ListParagraph"/>
        <w:numPr>
          <w:ilvl w:val="0"/>
          <w:numId w:val="1"/>
        </w:numPr>
        <w:rPr>
          <w:rFonts w:ascii="Times New Roman" w:hAnsi="Times New Roman"/>
          <w:sz w:val="24"/>
          <w:szCs w:val="24"/>
        </w:rPr>
      </w:pPr>
      <w:r>
        <w:rPr>
          <w:rFonts w:ascii="Times New Roman" w:hAnsi="Times New Roman"/>
          <w:sz w:val="24"/>
          <w:szCs w:val="24"/>
        </w:rPr>
        <w:t xml:space="preserve">Lastly, your name. </w:t>
      </w:r>
    </w:p>
    <w:p w:rsidR="008548B7" w:rsidRPr="00F529AC" w:rsidRDefault="008548B7" w:rsidP="008548B7">
      <w:pPr>
        <w:rPr>
          <w:rFonts w:ascii="Times New Roman" w:hAnsi="Times New Roman"/>
          <w:b/>
          <w:sz w:val="24"/>
          <w:szCs w:val="24"/>
        </w:rPr>
      </w:pPr>
    </w:p>
    <w:p w:rsidR="00F529AC" w:rsidRPr="00F529AC" w:rsidRDefault="008548B7" w:rsidP="008548B7">
      <w:pPr>
        <w:rPr>
          <w:rFonts w:ascii="Times New Roman" w:hAnsi="Times New Roman"/>
          <w:b/>
          <w:sz w:val="24"/>
          <w:szCs w:val="24"/>
        </w:rPr>
      </w:pPr>
      <w:r w:rsidRPr="00F529AC">
        <w:rPr>
          <w:rFonts w:ascii="Times New Roman" w:hAnsi="Times New Roman"/>
          <w:b/>
          <w:sz w:val="24"/>
          <w:szCs w:val="24"/>
        </w:rPr>
        <w:t>Date Due</w:t>
      </w:r>
      <w:r w:rsidR="00F24E6D">
        <w:rPr>
          <w:rFonts w:ascii="Times New Roman" w:hAnsi="Times New Roman"/>
          <w:b/>
          <w:sz w:val="24"/>
          <w:szCs w:val="24"/>
        </w:rPr>
        <w:t xml:space="preserve">:  </w:t>
      </w:r>
      <w:r w:rsidR="00FF4CC7" w:rsidRPr="00F529AC">
        <w:rPr>
          <w:rFonts w:ascii="Times New Roman" w:hAnsi="Times New Roman"/>
          <w:b/>
          <w:sz w:val="24"/>
          <w:szCs w:val="24"/>
        </w:rPr>
        <w:t xml:space="preserve">  </w:t>
      </w:r>
      <w:r w:rsidR="00157C1E">
        <w:rPr>
          <w:rFonts w:ascii="Times New Roman" w:hAnsi="Times New Roman"/>
          <w:b/>
          <w:sz w:val="24"/>
          <w:szCs w:val="24"/>
        </w:rPr>
        <w:t>Thursday May 14</w:t>
      </w:r>
      <w:r w:rsidR="00157C1E" w:rsidRPr="00157C1E">
        <w:rPr>
          <w:rFonts w:ascii="Times New Roman" w:hAnsi="Times New Roman"/>
          <w:b/>
          <w:sz w:val="24"/>
          <w:szCs w:val="24"/>
          <w:vertAlign w:val="superscript"/>
        </w:rPr>
        <w:t>th</w:t>
      </w:r>
      <w:r w:rsidR="00157C1E">
        <w:rPr>
          <w:rFonts w:ascii="Times New Roman" w:hAnsi="Times New Roman"/>
          <w:b/>
          <w:sz w:val="24"/>
          <w:szCs w:val="24"/>
        </w:rPr>
        <w:t xml:space="preserve"> </w:t>
      </w:r>
      <w:bookmarkStart w:id="0" w:name="_GoBack"/>
      <w:bookmarkEnd w:id="0"/>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901"/>
        <w:gridCol w:w="1901"/>
        <w:gridCol w:w="1901"/>
        <w:gridCol w:w="1901"/>
        <w:gridCol w:w="1902"/>
      </w:tblGrid>
      <w:tr w:rsidR="008548B7" w:rsidRPr="00F529AC" w:rsidTr="00AC46D0">
        <w:tc>
          <w:tcPr>
            <w:tcW w:w="1428" w:type="dxa"/>
          </w:tcPr>
          <w:p w:rsidR="008548B7" w:rsidRPr="00F529AC" w:rsidRDefault="008548B7" w:rsidP="00694EEE">
            <w:pPr>
              <w:rPr>
                <w:rFonts w:ascii="Times New Roman" w:hAnsi="Times New Roman"/>
                <w:sz w:val="16"/>
                <w:szCs w:val="14"/>
              </w:rPr>
            </w:pP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Below Level One</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Level One</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Level Two</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Level Three</w:t>
            </w:r>
          </w:p>
        </w:tc>
        <w:tc>
          <w:tcPr>
            <w:tcW w:w="1902"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Level Four</w:t>
            </w:r>
          </w:p>
        </w:tc>
      </w:tr>
      <w:tr w:rsidR="008548B7" w:rsidRPr="00F529AC" w:rsidTr="00AC46D0">
        <w:tc>
          <w:tcPr>
            <w:tcW w:w="1428"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Knowledge and Understanding</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-does not demonstrate knowledge of the prose essay form</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-unable to formulate or sustain a thesis</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-demonstrates limited knowledge of the prose essay form</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 xml:space="preserve">-thesis is unclear; discussion  may wander </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-demonstrates some knowledge of the prose essay form</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-thesis is established and remains the focus</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-demonstrates considerable knowledge of the prose essay form</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-thesis is clear and reveals some insight</w:t>
            </w:r>
          </w:p>
        </w:tc>
        <w:tc>
          <w:tcPr>
            <w:tcW w:w="1902"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-demonstrates mastery of the prose essay form</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-thesis shows complexity of thought; it is insightful and thought provoking</w:t>
            </w:r>
          </w:p>
        </w:tc>
      </w:tr>
      <w:tr w:rsidR="008548B7" w:rsidRPr="00F529AC" w:rsidTr="00AC46D0">
        <w:tc>
          <w:tcPr>
            <w:tcW w:w="1428"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Thinking and Inquiring</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-relevant evidence and examples not provided</w:t>
            </w:r>
          </w:p>
          <w:p w:rsidR="008548B7" w:rsidRPr="00F529AC" w:rsidRDefault="008548B7" w:rsidP="00694EEE">
            <w:pPr>
              <w:rPr>
                <w:rFonts w:ascii="Times New Roman" w:hAnsi="Times New Roman"/>
                <w:sz w:val="16"/>
                <w:szCs w:val="14"/>
              </w:rPr>
            </w:pP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-does not use rhetorical devices</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-limited evidence and examples are provided to support the thesis</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-uses a limited number of rhetorical devices</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-thesis is developed using some examples</w:t>
            </w:r>
          </w:p>
          <w:p w:rsidR="008548B7" w:rsidRPr="00F529AC" w:rsidRDefault="008548B7" w:rsidP="00694EEE">
            <w:pPr>
              <w:rPr>
                <w:rFonts w:ascii="Times New Roman" w:hAnsi="Times New Roman"/>
                <w:sz w:val="16"/>
                <w:szCs w:val="14"/>
              </w:rPr>
            </w:pP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-uses some rhetorical devices</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-thesis is developed using appropriate examples; all ideas are well developed and supported</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-uses rhetorical devices effectively</w:t>
            </w:r>
          </w:p>
        </w:tc>
        <w:tc>
          <w:tcPr>
            <w:tcW w:w="1902"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-thesis is developed using excellent,  relevant examples;  thoroughly developed and supported</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-uses rhetorical devices very effectively</w:t>
            </w:r>
          </w:p>
          <w:p w:rsidR="00F529AC" w:rsidRPr="00F529AC" w:rsidRDefault="00F529AC" w:rsidP="00694EEE">
            <w:pPr>
              <w:rPr>
                <w:rFonts w:ascii="Times New Roman" w:hAnsi="Times New Roman"/>
                <w:sz w:val="16"/>
                <w:szCs w:val="14"/>
              </w:rPr>
            </w:pPr>
          </w:p>
        </w:tc>
      </w:tr>
      <w:tr w:rsidR="008548B7" w:rsidRPr="00F529AC" w:rsidTr="00AC46D0">
        <w:tc>
          <w:tcPr>
            <w:tcW w:w="1428"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Application</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-errors in Standard Canadian English interfere significantly with reader’s ability to understand ideas</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-applies the language structures of Standard Canadian English and its conventions</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-applies the language structures of Standard Canadian English</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-applies correctly the language structures of Standard Canadian English</w:t>
            </w:r>
          </w:p>
        </w:tc>
        <w:tc>
          <w:tcPr>
            <w:tcW w:w="1902"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-applies with  mastery the language structures of Standard Canadian English</w:t>
            </w:r>
          </w:p>
        </w:tc>
      </w:tr>
      <w:tr w:rsidR="008548B7" w:rsidRPr="00F529AC" w:rsidTr="00AC46D0">
        <w:tc>
          <w:tcPr>
            <w:tcW w:w="1428" w:type="dxa"/>
          </w:tcPr>
          <w:p w:rsidR="008548B7" w:rsidRPr="00F529AC" w:rsidRDefault="008548B7" w:rsidP="00694EEE">
            <w:pPr>
              <w:rPr>
                <w:rFonts w:ascii="Times New Roman" w:hAnsi="Times New Roman"/>
                <w:sz w:val="14"/>
                <w:szCs w:val="14"/>
              </w:rPr>
            </w:pPr>
            <w:r w:rsidRPr="00F529AC">
              <w:rPr>
                <w:rFonts w:ascii="Times New Roman" w:hAnsi="Times New Roman"/>
                <w:sz w:val="14"/>
                <w:szCs w:val="14"/>
              </w:rPr>
              <w:t>Communication</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-selects and uses a voice and style inappropriate to topic and audience</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-does not communicate ideas effectively, logically or coherently</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-selects and uses a voice and style somewhat inappropriate to topic and audience</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-communicates ideas with limited effectiveness and coherence</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-selects and uses a voice and style somewhat appropriate to topic and audience</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-communicates ideas somewhat effectively, logically, coherently and emphatically</w:t>
            </w:r>
          </w:p>
        </w:tc>
        <w:tc>
          <w:tcPr>
            <w:tcW w:w="1901"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-selects and uses a voice and style appropriate to topic and audience</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-communicates ideas effectively, logically, coherently and emphatically</w:t>
            </w:r>
          </w:p>
        </w:tc>
        <w:tc>
          <w:tcPr>
            <w:tcW w:w="1902" w:type="dxa"/>
          </w:tcPr>
          <w:p w:rsidR="008548B7" w:rsidRPr="00F529AC" w:rsidRDefault="008548B7" w:rsidP="00694EEE">
            <w:pPr>
              <w:rPr>
                <w:rFonts w:ascii="Times New Roman" w:hAnsi="Times New Roman"/>
                <w:sz w:val="16"/>
                <w:szCs w:val="14"/>
              </w:rPr>
            </w:pPr>
            <w:r w:rsidRPr="00F529AC">
              <w:rPr>
                <w:rFonts w:ascii="Times New Roman" w:hAnsi="Times New Roman"/>
                <w:sz w:val="16"/>
                <w:szCs w:val="14"/>
              </w:rPr>
              <w:t>-selects and uses a voice and style highly appropriate to topic and audience</w:t>
            </w:r>
          </w:p>
          <w:p w:rsidR="008548B7" w:rsidRPr="00F529AC" w:rsidRDefault="008548B7" w:rsidP="00694EEE">
            <w:pPr>
              <w:rPr>
                <w:rFonts w:ascii="Times New Roman" w:hAnsi="Times New Roman"/>
                <w:sz w:val="16"/>
                <w:szCs w:val="14"/>
              </w:rPr>
            </w:pPr>
            <w:r w:rsidRPr="00F529AC">
              <w:rPr>
                <w:rFonts w:ascii="Times New Roman" w:hAnsi="Times New Roman"/>
                <w:sz w:val="16"/>
                <w:szCs w:val="14"/>
              </w:rPr>
              <w:t>-communicates ideas extremely effectively, logically, coherently and emphatically</w:t>
            </w:r>
          </w:p>
        </w:tc>
      </w:tr>
    </w:tbl>
    <w:p w:rsidR="00FF4CC7" w:rsidRPr="00F529AC" w:rsidRDefault="00FF4CC7" w:rsidP="008548B7">
      <w:pPr>
        <w:rPr>
          <w:rFonts w:ascii="Times New Roman" w:hAnsi="Times New Roman"/>
          <w:sz w:val="24"/>
          <w:szCs w:val="24"/>
        </w:rPr>
      </w:pPr>
      <w:r w:rsidRPr="00F529AC">
        <w:rPr>
          <w:rFonts w:ascii="Times New Roman" w:hAnsi="Times New Roman"/>
          <w:b/>
          <w:sz w:val="24"/>
          <w:szCs w:val="24"/>
        </w:rPr>
        <w:t xml:space="preserve">         </w:t>
      </w:r>
    </w:p>
    <w:sectPr w:rsidR="00FF4CC7" w:rsidRPr="00F529AC" w:rsidSect="00ED2755">
      <w:pgSz w:w="12240" w:h="15840"/>
      <w:pgMar w:top="851" w:right="851" w:bottom="540" w:left="113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A8B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A14AF9"/>
    <w:multiLevelType w:val="hybridMultilevel"/>
    <w:tmpl w:val="9114426A"/>
    <w:lvl w:ilvl="0" w:tplc="F6F46F76">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C7"/>
    <w:rsid w:val="00043CE2"/>
    <w:rsid w:val="00157C1E"/>
    <w:rsid w:val="00227ACC"/>
    <w:rsid w:val="00256245"/>
    <w:rsid w:val="0034653A"/>
    <w:rsid w:val="00576CD4"/>
    <w:rsid w:val="005F579B"/>
    <w:rsid w:val="00694EEE"/>
    <w:rsid w:val="00721910"/>
    <w:rsid w:val="00744BBD"/>
    <w:rsid w:val="00834913"/>
    <w:rsid w:val="008548B7"/>
    <w:rsid w:val="00903001"/>
    <w:rsid w:val="00912C30"/>
    <w:rsid w:val="00AC46D0"/>
    <w:rsid w:val="00B0744B"/>
    <w:rsid w:val="00B1093F"/>
    <w:rsid w:val="00C163FC"/>
    <w:rsid w:val="00D07FAA"/>
    <w:rsid w:val="00E468C5"/>
    <w:rsid w:val="00ED2755"/>
    <w:rsid w:val="00F24E6D"/>
    <w:rsid w:val="00F529AC"/>
    <w:rsid w:val="00FF4C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4U Response Essay</vt:lpstr>
    </vt:vector>
  </TitlesOfParts>
  <Company>Hewlett-Packard</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4U Response Essay</dc:title>
  <dc:creator>Joanne</dc:creator>
  <cp:lastModifiedBy>WRDSB</cp:lastModifiedBy>
  <cp:revision>2</cp:revision>
  <cp:lastPrinted>2015-05-05T15:37:00Z</cp:lastPrinted>
  <dcterms:created xsi:type="dcterms:W3CDTF">2015-05-05T15:39:00Z</dcterms:created>
  <dcterms:modified xsi:type="dcterms:W3CDTF">2015-05-05T15:39:00Z</dcterms:modified>
</cp:coreProperties>
</file>